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D5" w:rsidRDefault="00705ED5" w:rsidP="00705ED5">
      <w:bookmarkStart w:id="0" w:name="_GoBack"/>
      <w:bookmarkEnd w:id="0"/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Y="2680"/>
        <w:tblW w:w="0" w:type="auto"/>
        <w:tblLook w:val="04A0" w:firstRow="1" w:lastRow="0" w:firstColumn="1" w:lastColumn="0" w:noHBand="0" w:noVBand="1"/>
      </w:tblPr>
      <w:tblGrid>
        <w:gridCol w:w="816"/>
        <w:gridCol w:w="927"/>
        <w:gridCol w:w="3185"/>
        <w:gridCol w:w="1843"/>
        <w:gridCol w:w="1842"/>
        <w:gridCol w:w="3585"/>
        <w:gridCol w:w="566"/>
        <w:gridCol w:w="697"/>
        <w:gridCol w:w="759"/>
      </w:tblGrid>
      <w:tr w:rsidR="00ED6F5C" w:rsidRPr="003C12CE" w:rsidTr="002D4730">
        <w:trPr>
          <w:trHeight w:val="518"/>
        </w:trPr>
        <w:tc>
          <w:tcPr>
            <w:tcW w:w="8613" w:type="dxa"/>
            <w:gridSpan w:val="5"/>
            <w:shd w:val="clear" w:color="auto" w:fill="BFBFBF" w:themeFill="background1" w:themeFillShade="BF"/>
          </w:tcPr>
          <w:p w:rsidR="00ED6F5C" w:rsidRPr="003C12CE" w:rsidRDefault="00ED6F5C" w:rsidP="00E522A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7" w:type="dxa"/>
            <w:gridSpan w:val="4"/>
            <w:shd w:val="clear" w:color="auto" w:fill="BFBFBF" w:themeFill="background1" w:themeFillShade="BF"/>
            <w:vAlign w:val="center"/>
          </w:tcPr>
          <w:p w:rsidR="00ED6F5C" w:rsidRPr="003C12CE" w:rsidRDefault="00ED6F5C" w:rsidP="00E522A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 xml:space="preserve">Poddziałanie: </w:t>
            </w:r>
          </w:p>
          <w:p w:rsidR="00ED6F5C" w:rsidRPr="003C12CE" w:rsidRDefault="00ED6F5C" w:rsidP="00E522A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441C65" w:rsidRPr="003C12CE" w:rsidTr="00E522AD">
        <w:trPr>
          <w:trHeight w:val="518"/>
        </w:trPr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rok  naboru</w:t>
            </w:r>
          </w:p>
        </w:tc>
        <w:tc>
          <w:tcPr>
            <w:tcW w:w="927" w:type="dxa"/>
            <w:vMerge w:val="restart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półrocze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7" w:type="dxa"/>
            <w:gridSpan w:val="4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fundusz/zakres tematyczny/planowana alokacja</w:t>
            </w:r>
            <w:r w:rsidRPr="003C12CE">
              <w:rPr>
                <w:rStyle w:val="Odwoanieprzypisukocowego"/>
                <w:rFonts w:cs="Times New Roman"/>
                <w:b/>
                <w:sz w:val="20"/>
                <w:szCs w:val="20"/>
              </w:rPr>
              <w:endnoteReference w:id="1"/>
            </w:r>
          </w:p>
        </w:tc>
      </w:tr>
      <w:tr w:rsidR="00441C65" w:rsidRPr="003C12CE" w:rsidTr="00E522AD">
        <w:trPr>
          <w:trHeight w:val="596"/>
        </w:trPr>
        <w:tc>
          <w:tcPr>
            <w:tcW w:w="816" w:type="dxa"/>
            <w:vMerge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D9D9D9" w:themeFill="background1" w:themeFillShade="D9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EFRROW</w:t>
            </w:r>
            <w:r w:rsidRPr="003C12CE">
              <w:rPr>
                <w:rStyle w:val="Odwoanieprzypisukocowego"/>
                <w:rFonts w:cs="Times New Roman"/>
                <w:b/>
                <w:sz w:val="20"/>
                <w:szCs w:val="20"/>
              </w:rPr>
              <w:endnoteReference w:id="2"/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EFS</w:t>
            </w:r>
            <w:r w:rsidRPr="003C12C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EFRR</w:t>
            </w:r>
            <w:r w:rsidRPr="003C12C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EFMR</w:t>
            </w:r>
            <w:r w:rsidRPr="003C12C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41C65" w:rsidRPr="003C12CE" w:rsidTr="00E522AD">
        <w:trPr>
          <w:trHeight w:val="600"/>
        </w:trPr>
        <w:tc>
          <w:tcPr>
            <w:tcW w:w="816" w:type="dxa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bottom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841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27" w:type="dxa"/>
            <w:vMerge w:val="restart"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E90A12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100 000 zł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C179B9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25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eastAsia="Times New Roman" w:cs="Times New Roman"/>
                <w:sz w:val="20"/>
                <w:szCs w:val="20"/>
              </w:rPr>
              <w:t>Budowa lub przebudowa obiektów pełniących funkcje turystyczno-rekreacyjne</w:t>
            </w:r>
          </w:p>
        </w:tc>
        <w:tc>
          <w:tcPr>
            <w:tcW w:w="566" w:type="dxa"/>
            <w:vMerge w:val="restart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812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realizowan</w:t>
            </w:r>
            <w:r w:rsidR="001A3214">
              <w:rPr>
                <w:rFonts w:cs="Times New Roman"/>
                <w:sz w:val="20"/>
                <w:szCs w:val="20"/>
              </w:rPr>
              <w:t xml:space="preserve">e przez podmioty inne niż LGD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200 000 zł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23CC">
              <w:rPr>
                <w:rFonts w:cs="Times New Roman"/>
                <w:b/>
                <w:sz w:val="20"/>
                <w:szCs w:val="20"/>
              </w:rPr>
              <w:t>5</w:t>
            </w:r>
            <w:r w:rsidR="00C179B9">
              <w:rPr>
                <w:rFonts w:cs="Times New Roman"/>
                <w:b/>
                <w:sz w:val="20"/>
                <w:szCs w:val="20"/>
              </w:rPr>
              <w:t>0</w:t>
            </w:r>
            <w:r w:rsidRPr="00FB23CC">
              <w:rPr>
                <w:rFonts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Budowa, przebudowa lub wyposażenie obiektów pełniących funkcje kulturalne</w:t>
            </w:r>
          </w:p>
        </w:tc>
        <w:tc>
          <w:tcPr>
            <w:tcW w:w="566" w:type="dxa"/>
            <w:vMerge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83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E522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1 200 000 zł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C179B9" w:rsidP="00E522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300</w:t>
            </w:r>
            <w:r w:rsidR="00441C65" w:rsidRPr="00FB23CC">
              <w:rPr>
                <w:rFonts w:eastAsia="Calibri"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Zakładanie </w:t>
            </w:r>
            <w:r w:rsidRPr="00E90A12">
              <w:rPr>
                <w:rFonts w:eastAsia="Times New Roman" w:cs="Times New Roman"/>
                <w:iCs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vMerge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51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right w:val="single" w:sz="8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</w:t>
            </w:r>
            <w:r w:rsidR="001A3214">
              <w:rPr>
                <w:rFonts w:cs="Times New Roman"/>
                <w:sz w:val="20"/>
                <w:szCs w:val="20"/>
              </w:rPr>
              <w:t xml:space="preserve">ne przez podmioty inne niż LGD </w:t>
            </w:r>
          </w:p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400 000 zł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C65" w:rsidRPr="00E90A12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</w:t>
            </w:r>
            <w:r w:rsidRPr="00E90A12">
              <w:rPr>
                <w:rFonts w:cs="Times New Roman"/>
                <w:sz w:val="20"/>
                <w:szCs w:val="20"/>
              </w:rPr>
              <w:t>ozwijanie działalności gospodarczej</w:t>
            </w:r>
          </w:p>
        </w:tc>
        <w:tc>
          <w:tcPr>
            <w:tcW w:w="566" w:type="dxa"/>
            <w:vMerge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740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41C65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realizowan</w:t>
            </w:r>
            <w:r w:rsidR="001A3214">
              <w:rPr>
                <w:rFonts w:cs="Times New Roman"/>
                <w:sz w:val="20"/>
                <w:szCs w:val="20"/>
              </w:rPr>
              <w:t xml:space="preserve">e przez podmioty inne niż LGD </w:t>
            </w:r>
          </w:p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07C">
              <w:rPr>
                <w:rFonts w:cs="Times New Roman"/>
                <w:sz w:val="20"/>
                <w:szCs w:val="20"/>
              </w:rPr>
              <w:t>Budowa lub przebudowa publicznych dróg gminnych lub powiatowych w zakresie włączenie społecznego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70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shd w:val="clear" w:color="auto" w:fill="FFFFFF" w:themeFill="background1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90A12">
              <w:rPr>
                <w:rFonts w:cs="Times New Roman"/>
                <w:sz w:val="20"/>
                <w:szCs w:val="20"/>
              </w:rPr>
              <w:t>Operacje realizowan</w:t>
            </w:r>
            <w:r w:rsidR="001A3214">
              <w:rPr>
                <w:rFonts w:cs="Times New Roman"/>
                <w:sz w:val="20"/>
                <w:szCs w:val="20"/>
              </w:rPr>
              <w:t xml:space="preserve">e przez podmioty inne niż LGD </w:t>
            </w:r>
          </w:p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23CC">
              <w:rPr>
                <w:rFonts w:cs="Times New Roman"/>
                <w:b/>
                <w:sz w:val="20"/>
                <w:szCs w:val="20"/>
              </w:rPr>
              <w:t>75 000 €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48E8">
              <w:rPr>
                <w:rFonts w:cs="Times New Roman"/>
                <w:sz w:val="20"/>
                <w:szCs w:val="20"/>
              </w:rPr>
              <w:t>Przedsięwzięcia kulturalne i integracyjne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65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180 237,48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45 059,37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Wyposażenie podmiotów działających w sferze kultury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AE1FBF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91 966,36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22 991,59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infrastruktury w energię odnawialną i oszczędzanie energii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>0 000 €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aktywnych form rekreacji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25 0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>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eastAsia="Times New Roman" w:cs="Times New Roman"/>
                <w:sz w:val="20"/>
                <w:szCs w:val="20"/>
              </w:rPr>
              <w:t>Rozwój obiektów pełniących funkcje turystyczno-rekreacyjne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6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216 057,92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54 014,48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263">
              <w:rPr>
                <w:rFonts w:eastAsia="Times New Roman" w:cs="Times New Roman"/>
                <w:sz w:val="20"/>
                <w:szCs w:val="20"/>
              </w:rPr>
              <w:t>Budowa lub przebudowa publicznych dróg gminnych lub powiatowych w zakresie włączenie społecznego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5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Operacje realizowa</w:t>
            </w:r>
            <w:r w:rsidR="00AE1FBF">
              <w:rPr>
                <w:rFonts w:cs="Times New Roman"/>
                <w:sz w:val="20"/>
                <w:szCs w:val="20"/>
              </w:rPr>
              <w:t xml:space="preserve">ne przez podmioty inne niż LGD </w:t>
            </w:r>
          </w:p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600 000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150</w:t>
            </w:r>
            <w:r w:rsidR="00441C65" w:rsidRPr="00FB23CC">
              <w:rPr>
                <w:rFonts w:eastAsia="Calibri" w:cs="Times New Roman"/>
                <w:b/>
                <w:sz w:val="20"/>
                <w:szCs w:val="20"/>
              </w:rPr>
              <w:t xml:space="preserve">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eastAsia="Calibri" w:cs="Times New Roman"/>
                <w:sz w:val="20"/>
                <w:szCs w:val="20"/>
              </w:rPr>
              <w:t xml:space="preserve">Zakładanie </w:t>
            </w:r>
            <w:r w:rsidRPr="00097263">
              <w:rPr>
                <w:rFonts w:eastAsia="Times New Roman" w:cs="Times New Roman"/>
                <w:iCs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1177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1C65" w:rsidRPr="00FB23CC" w:rsidRDefault="00A66074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364 174,88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91 043,72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Rozwijanie 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84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244 788,96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61 197,24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Przedsięwzięcia kulturalne i integracyjne</w:t>
            </w:r>
          </w:p>
        </w:tc>
        <w:tc>
          <w:tcPr>
            <w:tcW w:w="5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109 243,60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27 310,90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aktywnych form rekreacji</w:t>
            </w:r>
          </w:p>
        </w:tc>
        <w:tc>
          <w:tcPr>
            <w:tcW w:w="5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86 042,64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21 510,66</w:t>
            </w:r>
            <w:r w:rsidR="00FB23CC" w:rsidRPr="00FB23C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>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Promocja walorów turystycznych regionu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111 819,20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27 954,80</w:t>
            </w:r>
            <w:r w:rsidR="00441C65" w:rsidRPr="00FB23CC">
              <w:rPr>
                <w:rFonts w:eastAsia="Times New Roman"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eastAsia="Times New Roman" w:cs="Times New Roman"/>
                <w:sz w:val="20"/>
                <w:szCs w:val="20"/>
              </w:rPr>
              <w:t>Rozwój obiektów pełniących funkcje turystyczno-rekreacyjne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695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441C65" w:rsidRPr="00FB23CC" w:rsidRDefault="00112311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255 179,48 zł</w:t>
            </w:r>
          </w:p>
        </w:tc>
        <w:tc>
          <w:tcPr>
            <w:tcW w:w="1842" w:type="dxa"/>
            <w:vAlign w:val="center"/>
          </w:tcPr>
          <w:p w:rsidR="00441C65" w:rsidRPr="00FB23CC" w:rsidRDefault="00C179B9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63 794,87</w:t>
            </w:r>
            <w:r w:rsidR="00441C65" w:rsidRPr="00FB23CC">
              <w:rPr>
                <w:rFonts w:cs="Times New Roman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441C65" w:rsidRPr="00097263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263">
              <w:rPr>
                <w:rFonts w:cs="Times New Roman"/>
                <w:sz w:val="20"/>
                <w:szCs w:val="20"/>
              </w:rPr>
              <w:t>Rozwój obiektów pełniących funkcje kulturalne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47DF0" w:rsidRPr="003C12CE" w:rsidTr="00E522AD">
        <w:trPr>
          <w:trHeight w:val="614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A47DF0" w:rsidRPr="003C12CE" w:rsidRDefault="00A47DF0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27" w:type="dxa"/>
            <w:vAlign w:val="center"/>
          </w:tcPr>
          <w:p w:rsidR="00A47DF0" w:rsidRPr="003C12CE" w:rsidRDefault="00A47DF0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tcBorders>
              <w:tl2br w:val="single" w:sz="4" w:space="0" w:color="auto"/>
              <w:tr2bl w:val="single" w:sz="4" w:space="0" w:color="auto"/>
            </w:tcBorders>
          </w:tcPr>
          <w:p w:rsidR="00A47DF0" w:rsidRPr="00097263" w:rsidRDefault="00A47DF0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A47DF0" w:rsidRPr="00097263" w:rsidRDefault="00A47DF0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47DF0" w:rsidRPr="00097263" w:rsidRDefault="00A47DF0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7DF0" w:rsidRPr="003C12CE" w:rsidRDefault="00A47DF0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22AD" w:rsidRPr="003C12CE" w:rsidTr="00E522AD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E522AD" w:rsidRPr="003C12CE" w:rsidRDefault="00E522AD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522AD" w:rsidRDefault="00E522AD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tcBorders>
              <w:tl2br w:val="single" w:sz="4" w:space="0" w:color="auto"/>
              <w:tr2bl w:val="single" w:sz="4" w:space="0" w:color="auto"/>
            </w:tcBorders>
          </w:tcPr>
          <w:p w:rsidR="00E522AD" w:rsidRPr="00097263" w:rsidRDefault="00E522AD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522AD" w:rsidRPr="00097263" w:rsidRDefault="00E522AD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522AD" w:rsidRPr="00097263" w:rsidRDefault="00E522AD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522AD" w:rsidRPr="003C12CE" w:rsidRDefault="00E522AD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522AD" w:rsidRPr="003C12CE" w:rsidRDefault="00E522AD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522AD" w:rsidRPr="003C12CE" w:rsidRDefault="00E522AD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4B2" w:rsidRPr="003C12CE" w:rsidTr="00E522AD">
        <w:trPr>
          <w:trHeight w:val="614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EE74B2" w:rsidRPr="003C12CE" w:rsidRDefault="00EE74B2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27" w:type="dxa"/>
            <w:vMerge w:val="restart"/>
            <w:vAlign w:val="center"/>
          </w:tcPr>
          <w:p w:rsidR="00EE74B2" w:rsidRPr="003C12CE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  <w:p w:rsidR="00EE74B2" w:rsidRPr="003C12CE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E74B2" w:rsidRPr="00A561C1" w:rsidRDefault="00EE74B2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1C1">
              <w:rPr>
                <w:rFonts w:cs="Times New Roman"/>
                <w:sz w:val="20"/>
                <w:szCs w:val="20"/>
              </w:rPr>
              <w:t xml:space="preserve">Operacje realizowane przez podmioty inne niż LGD </w:t>
            </w:r>
          </w:p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74B2" w:rsidRPr="00A561C1" w:rsidRDefault="00EE74B2" w:rsidP="00E522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561C1">
              <w:rPr>
                <w:rFonts w:eastAsia="Calibri" w:cs="Times New Roman"/>
                <w:b/>
                <w:sz w:val="20"/>
                <w:szCs w:val="20"/>
              </w:rPr>
              <w:t>1 036 489,48 zł</w:t>
            </w:r>
          </w:p>
        </w:tc>
        <w:tc>
          <w:tcPr>
            <w:tcW w:w="1842" w:type="dxa"/>
            <w:vAlign w:val="center"/>
          </w:tcPr>
          <w:p w:rsidR="00EE74B2" w:rsidRPr="00A561C1" w:rsidRDefault="00EE74B2" w:rsidP="00E522A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561C1">
              <w:rPr>
                <w:rFonts w:eastAsia="Calibri" w:cs="Times New Roman"/>
                <w:b/>
                <w:sz w:val="20"/>
                <w:szCs w:val="20"/>
              </w:rPr>
              <w:t>259 122,37 €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1C1">
              <w:rPr>
                <w:rFonts w:eastAsia="Calibri" w:cs="Times New Roman"/>
                <w:sz w:val="20"/>
                <w:szCs w:val="20"/>
              </w:rPr>
              <w:t xml:space="preserve">Zakładanie </w:t>
            </w:r>
            <w:r w:rsidRPr="00A561C1">
              <w:rPr>
                <w:rFonts w:eastAsia="Times New Roman" w:cs="Times New Roman"/>
                <w:iCs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4B2" w:rsidRPr="003C12CE" w:rsidTr="00E522AD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EE74B2" w:rsidRPr="003C12CE" w:rsidRDefault="00EE74B2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EE74B2" w:rsidRPr="003C12CE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1C1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EE74B2" w:rsidRPr="00A561C1" w:rsidRDefault="00EE74B2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561C1">
              <w:rPr>
                <w:rFonts w:eastAsia="Times New Roman" w:cs="Times New Roman"/>
                <w:b/>
                <w:sz w:val="20"/>
                <w:szCs w:val="20"/>
              </w:rPr>
              <w:t>224 000 zł</w:t>
            </w:r>
          </w:p>
        </w:tc>
        <w:tc>
          <w:tcPr>
            <w:tcW w:w="1842" w:type="dxa"/>
            <w:vAlign w:val="center"/>
          </w:tcPr>
          <w:p w:rsidR="00EE74B2" w:rsidRPr="00A561C1" w:rsidRDefault="00EE74B2" w:rsidP="00E522A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561C1">
              <w:rPr>
                <w:rFonts w:eastAsia="Times New Roman" w:cs="Times New Roman"/>
                <w:b/>
                <w:sz w:val="20"/>
                <w:szCs w:val="20"/>
              </w:rPr>
              <w:t>56 000 €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1C1">
              <w:rPr>
                <w:rFonts w:eastAsia="Times New Roman" w:cs="Times New Roman"/>
                <w:sz w:val="20"/>
                <w:szCs w:val="20"/>
              </w:rPr>
              <w:t>Rozwój obiektów pełniących funkcje turystyczno-rekreacyjne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4B2" w:rsidRPr="003C12CE" w:rsidTr="00E522AD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EE74B2" w:rsidRPr="003C12CE" w:rsidRDefault="00EE74B2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EE74B2" w:rsidRPr="003C12CE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1C1">
              <w:rPr>
                <w:rFonts w:cs="Times New Roman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1C1">
              <w:rPr>
                <w:rFonts w:cs="Times New Roman"/>
                <w:b/>
                <w:sz w:val="20"/>
                <w:szCs w:val="20"/>
              </w:rPr>
              <w:t>220 000 zł</w:t>
            </w:r>
          </w:p>
        </w:tc>
        <w:tc>
          <w:tcPr>
            <w:tcW w:w="1842" w:type="dxa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1C1">
              <w:rPr>
                <w:rFonts w:cs="Times New Roman"/>
                <w:b/>
                <w:sz w:val="20"/>
                <w:szCs w:val="20"/>
              </w:rPr>
              <w:t>55 000 €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EE74B2" w:rsidRPr="00A561C1" w:rsidRDefault="00EE74B2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61C1">
              <w:rPr>
                <w:rFonts w:cs="Times New Roman"/>
                <w:sz w:val="20"/>
                <w:szCs w:val="20"/>
              </w:rPr>
              <w:t>Rozwój obiektów pełniących funkcje kulturalne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74B2" w:rsidRPr="003C12CE" w:rsidRDefault="00EE74B2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61C1" w:rsidRPr="003C12CE" w:rsidTr="00E522AD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A561C1" w:rsidRPr="003C12CE" w:rsidRDefault="00A561C1" w:rsidP="00A561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A561C1" w:rsidRPr="003C12CE" w:rsidRDefault="00A561C1" w:rsidP="00A561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A561C1" w:rsidRPr="00A561C1" w:rsidRDefault="00A561C1" w:rsidP="00A561C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561C1">
              <w:rPr>
                <w:rFonts w:cs="Times New Roman"/>
                <w:color w:val="FF0000"/>
                <w:sz w:val="20"/>
                <w:szCs w:val="20"/>
              </w:rPr>
              <w:t xml:space="preserve">Operacje realizowane przez podmioty inne niż LGD  </w:t>
            </w:r>
          </w:p>
        </w:tc>
        <w:tc>
          <w:tcPr>
            <w:tcW w:w="1843" w:type="dxa"/>
            <w:vAlign w:val="center"/>
          </w:tcPr>
          <w:p w:rsidR="00A561C1" w:rsidRPr="00A561C1" w:rsidRDefault="004D0B1E" w:rsidP="00A561C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1118000</w:t>
            </w:r>
            <w:r w:rsidR="00A561C1" w:rsidRPr="00A561C1">
              <w:rPr>
                <w:rFonts w:cs="Times New Roman"/>
                <w:b/>
                <w:color w:val="FF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:rsidR="00A561C1" w:rsidRPr="00A561C1" w:rsidRDefault="00555149" w:rsidP="00A561C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279500</w:t>
            </w:r>
            <w:r w:rsidR="00A561C1" w:rsidRPr="00A561C1">
              <w:rPr>
                <w:rFonts w:cs="Times New Roman"/>
                <w:b/>
                <w:color w:val="FF0000"/>
                <w:sz w:val="20"/>
                <w:szCs w:val="20"/>
              </w:rPr>
              <w:t xml:space="preserve">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A561C1" w:rsidRPr="00A561C1" w:rsidRDefault="00A561C1" w:rsidP="00A561C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561C1">
              <w:rPr>
                <w:rFonts w:cs="Times New Roman"/>
                <w:color w:val="FF0000"/>
                <w:sz w:val="20"/>
                <w:szCs w:val="20"/>
              </w:rPr>
              <w:t>Rozwój obiektów pełniących funkcje kulturalne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61C1" w:rsidRPr="003C12CE" w:rsidRDefault="00A561C1" w:rsidP="00A561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61C1" w:rsidRPr="003C12CE" w:rsidRDefault="00A561C1" w:rsidP="00A561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61C1" w:rsidRPr="003C12CE" w:rsidRDefault="00A561C1" w:rsidP="00A561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61C1" w:rsidRPr="003C12CE" w:rsidTr="00E522AD">
        <w:trPr>
          <w:trHeight w:val="614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A561C1" w:rsidRPr="003C12CE" w:rsidRDefault="00A561C1" w:rsidP="00A561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A561C1" w:rsidRPr="003C12CE" w:rsidRDefault="00A561C1" w:rsidP="00A561C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A561C1" w:rsidRPr="00A561C1" w:rsidRDefault="00A561C1" w:rsidP="00A561C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  <w:p w:rsidR="00A561C1" w:rsidRPr="00A561C1" w:rsidRDefault="00A561C1" w:rsidP="00A561C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561C1">
              <w:rPr>
                <w:rFonts w:cs="Times New Roman"/>
                <w:color w:val="FF0000"/>
                <w:sz w:val="20"/>
                <w:szCs w:val="20"/>
              </w:rPr>
              <w:t xml:space="preserve">Operacje realizowane przez podmioty inne niż LGD </w:t>
            </w:r>
          </w:p>
          <w:p w:rsidR="00A561C1" w:rsidRPr="00A561C1" w:rsidRDefault="00A561C1" w:rsidP="00A561C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61C1" w:rsidRPr="00A561C1" w:rsidRDefault="004D0B1E" w:rsidP="00A561C1">
            <w:pPr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602</w:t>
            </w:r>
            <w:r w:rsidR="00A561C1" w:rsidRPr="00A561C1">
              <w:rPr>
                <w:rFonts w:eastAsia="Calibri" w:cs="Times New Roman"/>
                <w:b/>
                <w:color w:val="FF0000"/>
                <w:sz w:val="20"/>
                <w:szCs w:val="20"/>
              </w:rPr>
              <w:t> 000 zł</w:t>
            </w:r>
          </w:p>
        </w:tc>
        <w:tc>
          <w:tcPr>
            <w:tcW w:w="1842" w:type="dxa"/>
            <w:vAlign w:val="center"/>
          </w:tcPr>
          <w:p w:rsidR="00A561C1" w:rsidRPr="00A561C1" w:rsidRDefault="00A561C1" w:rsidP="00A561C1">
            <w:pPr>
              <w:jc w:val="center"/>
              <w:rPr>
                <w:rFonts w:eastAsia="Calibri" w:cs="Times New Roman"/>
                <w:b/>
                <w:color w:val="FF0000"/>
                <w:sz w:val="20"/>
                <w:szCs w:val="20"/>
              </w:rPr>
            </w:pPr>
            <w:r w:rsidRPr="00A561C1">
              <w:rPr>
                <w:rFonts w:eastAsia="Calibri" w:cs="Times New Roman"/>
                <w:b/>
                <w:color w:val="FF0000"/>
                <w:sz w:val="20"/>
                <w:szCs w:val="20"/>
              </w:rPr>
              <w:t>150</w:t>
            </w:r>
            <w:r w:rsidR="004D0B1E">
              <w:rPr>
                <w:rFonts w:eastAsia="Calibri" w:cs="Times New Roman"/>
                <w:b/>
                <w:color w:val="FF0000"/>
                <w:sz w:val="20"/>
                <w:szCs w:val="20"/>
              </w:rPr>
              <w:t xml:space="preserve"> 5</w:t>
            </w:r>
            <w:r w:rsidRPr="00A561C1">
              <w:rPr>
                <w:rFonts w:eastAsia="Calibri" w:cs="Times New Roman"/>
                <w:b/>
                <w:color w:val="FF0000"/>
                <w:sz w:val="20"/>
                <w:szCs w:val="20"/>
              </w:rPr>
              <w:t>00 €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A561C1" w:rsidRPr="00A561C1" w:rsidRDefault="00A561C1" w:rsidP="00A561C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561C1">
              <w:rPr>
                <w:rFonts w:eastAsia="Calibri" w:cs="Times New Roman"/>
                <w:color w:val="FF0000"/>
                <w:sz w:val="20"/>
                <w:szCs w:val="20"/>
              </w:rPr>
              <w:t xml:space="preserve">Zakładanie </w:t>
            </w:r>
            <w:r w:rsidRPr="00A561C1">
              <w:rPr>
                <w:rFonts w:eastAsia="Times New Roman" w:cs="Times New Roman"/>
                <w:iCs/>
                <w:color w:val="FF0000"/>
                <w:sz w:val="20"/>
                <w:szCs w:val="20"/>
              </w:rPr>
              <w:t>działalności gospodarczej</w:t>
            </w: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61C1" w:rsidRPr="003C12CE" w:rsidRDefault="00A561C1" w:rsidP="00A561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61C1" w:rsidRPr="003C12CE" w:rsidRDefault="00A561C1" w:rsidP="00A561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561C1" w:rsidRPr="003C12CE" w:rsidRDefault="00A561C1" w:rsidP="00A561C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569"/>
        </w:trPr>
        <w:tc>
          <w:tcPr>
            <w:tcW w:w="816" w:type="dxa"/>
            <w:vMerge w:val="restart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518"/>
        </w:trPr>
        <w:tc>
          <w:tcPr>
            <w:tcW w:w="816" w:type="dxa"/>
            <w:vMerge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3185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1C65" w:rsidRPr="003C12CE" w:rsidTr="00E522AD">
        <w:trPr>
          <w:trHeight w:val="518"/>
        </w:trPr>
        <w:tc>
          <w:tcPr>
            <w:tcW w:w="816" w:type="dxa"/>
            <w:shd w:val="clear" w:color="auto" w:fill="EEECE1" w:themeFill="background2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12C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27" w:type="dxa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12CE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3185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C65" w:rsidRPr="003C12CE" w:rsidRDefault="00441C65" w:rsidP="00E522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41C65" w:rsidRPr="003C12CE" w:rsidRDefault="00441C65" w:rsidP="00E522A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37EDB" w:rsidRDefault="00CC00E3">
      <w:r>
        <w:tab/>
      </w:r>
      <w:r>
        <w:tab/>
      </w:r>
      <w:r>
        <w:tab/>
      </w:r>
      <w:r>
        <w:tab/>
      </w:r>
    </w:p>
    <w:sectPr w:rsidR="00A37EDB" w:rsidSect="00072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CC" w:rsidRDefault="009E21CC" w:rsidP="00705ED5">
      <w:pPr>
        <w:spacing w:after="0" w:line="240" w:lineRule="auto"/>
      </w:pPr>
      <w:r>
        <w:separator/>
      </w:r>
    </w:p>
  </w:endnote>
  <w:endnote w:type="continuationSeparator" w:id="0">
    <w:p w:rsidR="009E21CC" w:rsidRDefault="009E21CC" w:rsidP="00705ED5">
      <w:pPr>
        <w:spacing w:after="0" w:line="240" w:lineRule="auto"/>
      </w:pPr>
      <w:r>
        <w:continuationSeparator/>
      </w:r>
    </w:p>
  </w:endnote>
  <w:endnote w:id="1">
    <w:p w:rsidR="00441C65" w:rsidRDefault="00441C65" w:rsidP="00705ED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Dla każdego z funduszy, w ramach których w danym półroczu planowane jest ogłoszenie naboru, należy wskazać hasłowo zakres tematyczny oraz planowaną alokację każdego z naborów.</w:t>
      </w:r>
    </w:p>
  </w:endnote>
  <w:endnote w:id="2">
    <w:p w:rsidR="00441C65" w:rsidRDefault="00441C65" w:rsidP="00705ED5">
      <w:pPr>
        <w:pStyle w:val="Tekstprzypisukocowego"/>
      </w:pPr>
      <w:r>
        <w:rPr>
          <w:rStyle w:val="Odwoanieprzypisukocowego"/>
        </w:rPr>
        <w:endnoteRef/>
      </w:r>
      <w:r>
        <w:t xml:space="preserve"> Jeśli dotyczy.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CC" w:rsidRDefault="009E21CC" w:rsidP="00705ED5">
      <w:pPr>
        <w:spacing w:after="0" w:line="240" w:lineRule="auto"/>
      </w:pPr>
      <w:r>
        <w:separator/>
      </w:r>
    </w:p>
  </w:footnote>
  <w:footnote w:type="continuationSeparator" w:id="0">
    <w:p w:rsidR="009E21CC" w:rsidRDefault="009E21CC" w:rsidP="0070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5"/>
    <w:rsid w:val="000108A6"/>
    <w:rsid w:val="00017845"/>
    <w:rsid w:val="000559D8"/>
    <w:rsid w:val="00060575"/>
    <w:rsid w:val="00070DBA"/>
    <w:rsid w:val="000727D4"/>
    <w:rsid w:val="000729C1"/>
    <w:rsid w:val="000840EC"/>
    <w:rsid w:val="00084642"/>
    <w:rsid w:val="00097263"/>
    <w:rsid w:val="000B5216"/>
    <w:rsid w:val="000C47E8"/>
    <w:rsid w:val="000C55B0"/>
    <w:rsid w:val="000D139A"/>
    <w:rsid w:val="001015C5"/>
    <w:rsid w:val="001103B8"/>
    <w:rsid w:val="00112311"/>
    <w:rsid w:val="00126B72"/>
    <w:rsid w:val="00144243"/>
    <w:rsid w:val="00150954"/>
    <w:rsid w:val="00151614"/>
    <w:rsid w:val="00152ADA"/>
    <w:rsid w:val="001606DA"/>
    <w:rsid w:val="00190D03"/>
    <w:rsid w:val="00197329"/>
    <w:rsid w:val="001A3214"/>
    <w:rsid w:val="001B3EC6"/>
    <w:rsid w:val="001D1B46"/>
    <w:rsid w:val="001E55E9"/>
    <w:rsid w:val="001F197B"/>
    <w:rsid w:val="001F4EC0"/>
    <w:rsid w:val="0021116A"/>
    <w:rsid w:val="00220158"/>
    <w:rsid w:val="00263614"/>
    <w:rsid w:val="00274736"/>
    <w:rsid w:val="002778AB"/>
    <w:rsid w:val="002808F4"/>
    <w:rsid w:val="0028782D"/>
    <w:rsid w:val="002909A0"/>
    <w:rsid w:val="002920EE"/>
    <w:rsid w:val="002A1A18"/>
    <w:rsid w:val="002C17A1"/>
    <w:rsid w:val="002D0788"/>
    <w:rsid w:val="002E1C19"/>
    <w:rsid w:val="002E64F3"/>
    <w:rsid w:val="00337D6E"/>
    <w:rsid w:val="00345FF4"/>
    <w:rsid w:val="003519C0"/>
    <w:rsid w:val="003548A0"/>
    <w:rsid w:val="00356913"/>
    <w:rsid w:val="003737DC"/>
    <w:rsid w:val="00381E38"/>
    <w:rsid w:val="003851AF"/>
    <w:rsid w:val="003A6A77"/>
    <w:rsid w:val="003B056D"/>
    <w:rsid w:val="003B2A17"/>
    <w:rsid w:val="003C12CE"/>
    <w:rsid w:val="003C5758"/>
    <w:rsid w:val="003C75CF"/>
    <w:rsid w:val="003F107C"/>
    <w:rsid w:val="003F1790"/>
    <w:rsid w:val="003F57C2"/>
    <w:rsid w:val="0040650E"/>
    <w:rsid w:val="0041027C"/>
    <w:rsid w:val="0042236A"/>
    <w:rsid w:val="00434292"/>
    <w:rsid w:val="00441C65"/>
    <w:rsid w:val="00443244"/>
    <w:rsid w:val="0045715C"/>
    <w:rsid w:val="004635F5"/>
    <w:rsid w:val="004874C9"/>
    <w:rsid w:val="00494C1D"/>
    <w:rsid w:val="004A2053"/>
    <w:rsid w:val="004C0372"/>
    <w:rsid w:val="004C19D7"/>
    <w:rsid w:val="004C47AA"/>
    <w:rsid w:val="004D0630"/>
    <w:rsid w:val="004D0B1E"/>
    <w:rsid w:val="004E5C35"/>
    <w:rsid w:val="004F3D53"/>
    <w:rsid w:val="004F44F0"/>
    <w:rsid w:val="004F7B36"/>
    <w:rsid w:val="005036F8"/>
    <w:rsid w:val="00522E07"/>
    <w:rsid w:val="00530D06"/>
    <w:rsid w:val="00547BB4"/>
    <w:rsid w:val="005520B3"/>
    <w:rsid w:val="00552503"/>
    <w:rsid w:val="00552651"/>
    <w:rsid w:val="00552C22"/>
    <w:rsid w:val="00555149"/>
    <w:rsid w:val="005868C6"/>
    <w:rsid w:val="005A1782"/>
    <w:rsid w:val="005A69A1"/>
    <w:rsid w:val="005B07FA"/>
    <w:rsid w:val="005B0BEF"/>
    <w:rsid w:val="005B207B"/>
    <w:rsid w:val="005D2B82"/>
    <w:rsid w:val="005F08B5"/>
    <w:rsid w:val="00606281"/>
    <w:rsid w:val="00610401"/>
    <w:rsid w:val="00616345"/>
    <w:rsid w:val="00625A22"/>
    <w:rsid w:val="00632965"/>
    <w:rsid w:val="006401F5"/>
    <w:rsid w:val="0064067B"/>
    <w:rsid w:val="006476C1"/>
    <w:rsid w:val="0065246E"/>
    <w:rsid w:val="00657394"/>
    <w:rsid w:val="0069075C"/>
    <w:rsid w:val="006A653F"/>
    <w:rsid w:val="006C3D69"/>
    <w:rsid w:val="006D49CC"/>
    <w:rsid w:val="006D746F"/>
    <w:rsid w:val="006E11CD"/>
    <w:rsid w:val="006E1A72"/>
    <w:rsid w:val="006E5193"/>
    <w:rsid w:val="00705ED5"/>
    <w:rsid w:val="00713067"/>
    <w:rsid w:val="00713241"/>
    <w:rsid w:val="00720E5D"/>
    <w:rsid w:val="00725764"/>
    <w:rsid w:val="0072795B"/>
    <w:rsid w:val="00742A88"/>
    <w:rsid w:val="00744D69"/>
    <w:rsid w:val="0075325B"/>
    <w:rsid w:val="00763D3D"/>
    <w:rsid w:val="007903CB"/>
    <w:rsid w:val="00790554"/>
    <w:rsid w:val="007B4A3C"/>
    <w:rsid w:val="007B745C"/>
    <w:rsid w:val="007C58A4"/>
    <w:rsid w:val="007D6064"/>
    <w:rsid w:val="007F1721"/>
    <w:rsid w:val="007F52D9"/>
    <w:rsid w:val="00857386"/>
    <w:rsid w:val="00881E99"/>
    <w:rsid w:val="00883584"/>
    <w:rsid w:val="008A5CAB"/>
    <w:rsid w:val="008A5DF0"/>
    <w:rsid w:val="008A7F3B"/>
    <w:rsid w:val="008C4117"/>
    <w:rsid w:val="008C446F"/>
    <w:rsid w:val="008C56DE"/>
    <w:rsid w:val="008E18DD"/>
    <w:rsid w:val="008F1CEC"/>
    <w:rsid w:val="008F5F63"/>
    <w:rsid w:val="00906119"/>
    <w:rsid w:val="00913BEE"/>
    <w:rsid w:val="00914933"/>
    <w:rsid w:val="009242E2"/>
    <w:rsid w:val="009331A5"/>
    <w:rsid w:val="00935716"/>
    <w:rsid w:val="009409C2"/>
    <w:rsid w:val="00961337"/>
    <w:rsid w:val="00984B73"/>
    <w:rsid w:val="009970DF"/>
    <w:rsid w:val="009A3689"/>
    <w:rsid w:val="009A593E"/>
    <w:rsid w:val="009C06B4"/>
    <w:rsid w:val="009E21CC"/>
    <w:rsid w:val="009F0714"/>
    <w:rsid w:val="009F42B3"/>
    <w:rsid w:val="009F5438"/>
    <w:rsid w:val="00A028B1"/>
    <w:rsid w:val="00A05260"/>
    <w:rsid w:val="00A1239E"/>
    <w:rsid w:val="00A1518C"/>
    <w:rsid w:val="00A24DA0"/>
    <w:rsid w:val="00A25516"/>
    <w:rsid w:val="00A352CE"/>
    <w:rsid w:val="00A3593B"/>
    <w:rsid w:val="00A35D9E"/>
    <w:rsid w:val="00A37EDB"/>
    <w:rsid w:val="00A452E9"/>
    <w:rsid w:val="00A47DF0"/>
    <w:rsid w:val="00A50033"/>
    <w:rsid w:val="00A52F3A"/>
    <w:rsid w:val="00A561C1"/>
    <w:rsid w:val="00A615CB"/>
    <w:rsid w:val="00A61992"/>
    <w:rsid w:val="00A62E59"/>
    <w:rsid w:val="00A66074"/>
    <w:rsid w:val="00A74D68"/>
    <w:rsid w:val="00A75BD1"/>
    <w:rsid w:val="00A77016"/>
    <w:rsid w:val="00A80D43"/>
    <w:rsid w:val="00A94447"/>
    <w:rsid w:val="00AA0EF8"/>
    <w:rsid w:val="00AB2294"/>
    <w:rsid w:val="00AB2BC1"/>
    <w:rsid w:val="00AD0F68"/>
    <w:rsid w:val="00AE1FBF"/>
    <w:rsid w:val="00AE5C5E"/>
    <w:rsid w:val="00AF5499"/>
    <w:rsid w:val="00B05D09"/>
    <w:rsid w:val="00B079C6"/>
    <w:rsid w:val="00B11119"/>
    <w:rsid w:val="00B16EC4"/>
    <w:rsid w:val="00B53B5B"/>
    <w:rsid w:val="00B6124F"/>
    <w:rsid w:val="00B7706B"/>
    <w:rsid w:val="00B8189D"/>
    <w:rsid w:val="00B94B4D"/>
    <w:rsid w:val="00BB154A"/>
    <w:rsid w:val="00BD057E"/>
    <w:rsid w:val="00BE0E01"/>
    <w:rsid w:val="00C0019E"/>
    <w:rsid w:val="00C01D0D"/>
    <w:rsid w:val="00C03D09"/>
    <w:rsid w:val="00C03D10"/>
    <w:rsid w:val="00C179B9"/>
    <w:rsid w:val="00C22900"/>
    <w:rsid w:val="00C25B24"/>
    <w:rsid w:val="00C31129"/>
    <w:rsid w:val="00C36D64"/>
    <w:rsid w:val="00C36DC9"/>
    <w:rsid w:val="00C54D40"/>
    <w:rsid w:val="00C60E07"/>
    <w:rsid w:val="00C61200"/>
    <w:rsid w:val="00C843C2"/>
    <w:rsid w:val="00C85CFA"/>
    <w:rsid w:val="00C92955"/>
    <w:rsid w:val="00C96CB8"/>
    <w:rsid w:val="00CC00E3"/>
    <w:rsid w:val="00CD7A00"/>
    <w:rsid w:val="00CF0C93"/>
    <w:rsid w:val="00D209D5"/>
    <w:rsid w:val="00D21270"/>
    <w:rsid w:val="00D21A3E"/>
    <w:rsid w:val="00D30EC1"/>
    <w:rsid w:val="00D5046D"/>
    <w:rsid w:val="00D735FA"/>
    <w:rsid w:val="00D73B30"/>
    <w:rsid w:val="00D73D50"/>
    <w:rsid w:val="00D80961"/>
    <w:rsid w:val="00D85A14"/>
    <w:rsid w:val="00D904AF"/>
    <w:rsid w:val="00D93DC6"/>
    <w:rsid w:val="00DA6C49"/>
    <w:rsid w:val="00DB622F"/>
    <w:rsid w:val="00E31827"/>
    <w:rsid w:val="00E33197"/>
    <w:rsid w:val="00E35049"/>
    <w:rsid w:val="00E44E6F"/>
    <w:rsid w:val="00E46F40"/>
    <w:rsid w:val="00E522AD"/>
    <w:rsid w:val="00E72D87"/>
    <w:rsid w:val="00E87E61"/>
    <w:rsid w:val="00E90A12"/>
    <w:rsid w:val="00E94DDC"/>
    <w:rsid w:val="00EB3707"/>
    <w:rsid w:val="00EC1104"/>
    <w:rsid w:val="00ED6F5C"/>
    <w:rsid w:val="00EE3ACF"/>
    <w:rsid w:val="00EE74B2"/>
    <w:rsid w:val="00F002D7"/>
    <w:rsid w:val="00F10D92"/>
    <w:rsid w:val="00F22329"/>
    <w:rsid w:val="00F3014D"/>
    <w:rsid w:val="00F40828"/>
    <w:rsid w:val="00F448E8"/>
    <w:rsid w:val="00F50561"/>
    <w:rsid w:val="00F639B5"/>
    <w:rsid w:val="00F803AC"/>
    <w:rsid w:val="00F85AD0"/>
    <w:rsid w:val="00F941A9"/>
    <w:rsid w:val="00FB23CC"/>
    <w:rsid w:val="00FB6BEF"/>
    <w:rsid w:val="00FC003D"/>
    <w:rsid w:val="00FC1837"/>
    <w:rsid w:val="00FE12DE"/>
    <w:rsid w:val="00FE524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E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68"/>
    <w:rPr>
      <w:vertAlign w:val="superscript"/>
    </w:rPr>
  </w:style>
  <w:style w:type="paragraph" w:styleId="Bezodstpw">
    <w:name w:val="No Spacing"/>
    <w:uiPriority w:val="1"/>
    <w:qFormat/>
    <w:rsid w:val="00126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4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747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E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68"/>
    <w:rPr>
      <w:vertAlign w:val="superscript"/>
    </w:rPr>
  </w:style>
  <w:style w:type="paragraph" w:styleId="Bezodstpw">
    <w:name w:val="No Spacing"/>
    <w:uiPriority w:val="1"/>
    <w:qFormat/>
    <w:rsid w:val="00126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4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74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6B4C-9DED-4931-9E87-6234D6A5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</dc:creator>
  <cp:lastModifiedBy>lgdgniazdo</cp:lastModifiedBy>
  <cp:revision>2</cp:revision>
  <cp:lastPrinted>2020-10-06T07:24:00Z</cp:lastPrinted>
  <dcterms:created xsi:type="dcterms:W3CDTF">2021-05-21T09:00:00Z</dcterms:created>
  <dcterms:modified xsi:type="dcterms:W3CDTF">2021-05-21T09:00:00Z</dcterms:modified>
</cp:coreProperties>
</file>